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E1B93" w:rsidRPr="00CE1B93" w:rsidP="00CE1B93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B9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№2-1876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E1B93">
        <w:rPr>
          <w:rFonts w:ascii="Times New Roman" w:eastAsia="Times New Roman" w:hAnsi="Times New Roman" w:cs="Times New Roman"/>
          <w:sz w:val="28"/>
          <w:szCs w:val="28"/>
          <w:lang w:eastAsia="ru-RU"/>
        </w:rPr>
        <w:t>2202/2025</w:t>
      </w:r>
    </w:p>
    <w:p w:rsidR="00CE1B93" w:rsidRPr="00CE1B93" w:rsidP="00CE1B93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УИД</w:t>
      </w:r>
      <w:r w:rsidRPr="00CE1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86MS0053-01-2025-003366-04</w:t>
      </w:r>
    </w:p>
    <w:p w:rsidR="00486968" w:rsidRPr="00713412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ЗАОЧНОЕ </w:t>
      </w:r>
      <w:r w:rsidRPr="007134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486968" w:rsidRPr="00121239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486968" w:rsidP="00D33F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(р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езолютивная часть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86968" w:rsidRPr="00121239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B8C" w:rsidP="00EF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E1B9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2025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Нягань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04134" w:rsidP="00EF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3905C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Няганского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          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Колосова Е.С., </w:t>
      </w:r>
    </w:p>
    <w:p w:rsidR="00EF4B8C" w:rsidP="00EF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Крафт Ю.А.,</w:t>
      </w:r>
    </w:p>
    <w:p w:rsidR="00CE1B93" w:rsidRPr="00625323" w:rsidP="00EF4B8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№2-</w:t>
      </w:r>
      <w:r w:rsidR="00F04134">
        <w:rPr>
          <w:rFonts w:ascii="Times New Roman" w:eastAsia="Times New Roman" w:hAnsi="Times New Roman" w:cs="Times New Roman"/>
          <w:sz w:val="28"/>
          <w:szCs w:val="28"/>
          <w:lang w:eastAsia="ru-RU"/>
        </w:rPr>
        <w:t>1685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-220</w:t>
      </w:r>
      <w:r w:rsidR="00F0413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/2025 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иску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1B9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Отделения Фонда пенсионного и социального страхования Ро</w:t>
      </w:r>
      <w:r w:rsidRPr="00CE1B93">
        <w:rPr>
          <w:rFonts w:ascii="Times New Roman" w:eastAsia="Times New Roman" w:hAnsi="Times New Roman" w:cs="Times New Roman"/>
          <w:sz w:val="28"/>
          <w:szCs w:val="28"/>
          <w:lang w:eastAsia="ru-RU"/>
        </w:rPr>
        <w:t>ссийской Федерации по Ханты-Мансийскому автономному округу – Югре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Комиссарову Денису Геннадьевичу о взыскании денежных средств,</w:t>
      </w:r>
    </w:p>
    <w:p w:rsidR="00486968" w:rsidP="004869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54D8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уководствуясь статьями 194-19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01DB6">
        <w:rPr>
          <w:rFonts w:ascii="Times New Roman" w:eastAsia="Times New Roman" w:hAnsi="Times New Roman" w:cs="Times New Roman"/>
          <w:sz w:val="28"/>
          <w:szCs w:val="28"/>
          <w:lang w:eastAsia="ru-RU"/>
        </w:rPr>
        <w:t>, 233, 235, 237 Гражданского процессуального кодекса Российской Федерации</w:t>
      </w: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2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486968" w:rsidP="004869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968" w:rsidP="004555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 w:rsidRPr="00CE1B93" w:rsidR="00CE1B9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Отделения Фонда пенсионного и социального страхования Российской Федерации по Ханты-Мансийскому автономному округу – Югре</w:t>
      </w:r>
      <w:r w:rsidR="00CE1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Комиссарову Денису Геннадьевичу о взыскании денежных средств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CE1B93" w:rsidP="004869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B0138">
        <w:rPr>
          <w:rFonts w:ascii="Times New Roman" w:hAnsi="Times New Roman" w:cs="Times New Roman"/>
          <w:sz w:val="28"/>
          <w:szCs w:val="28"/>
        </w:rPr>
        <w:t>Взыскать</w:t>
      </w:r>
      <w:r w:rsidR="00954D8C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Комиссарова Дениса Геннадь</w:t>
      </w:r>
      <w:r>
        <w:rPr>
          <w:rFonts w:ascii="Times New Roman" w:hAnsi="Times New Roman" w:cs="Times New Roman"/>
          <w:sz w:val="28"/>
          <w:szCs w:val="28"/>
        </w:rPr>
        <w:t>евича (СНИЛС *</w:t>
      </w:r>
      <w:r>
        <w:rPr>
          <w:rFonts w:ascii="Times New Roman" w:hAnsi="Times New Roman" w:cs="Times New Roman"/>
          <w:sz w:val="28"/>
          <w:szCs w:val="28"/>
        </w:rPr>
        <w:t xml:space="preserve">) в пользу </w:t>
      </w:r>
      <w:r w:rsidRPr="00CE1B9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Отделения Фонда пенсионного и социального страхования Российской Федерации по Ханты-Мансийскому автономному округу – Югре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(ИНН 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денежные средства в размере 3 600 (три тысячи шестьсот) рублей.</w:t>
      </w:r>
    </w:p>
    <w:p w:rsidR="00CE1B93" w:rsidRPr="009E10B0" w:rsidP="00CE1B9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9E10B0">
        <w:rPr>
          <w:rFonts w:ascii="Times New Roman" w:hAnsi="Times New Roman"/>
          <w:sz w:val="28"/>
          <w:szCs w:val="28"/>
        </w:rPr>
        <w:t xml:space="preserve">Взыскать с </w:t>
      </w:r>
      <w:r>
        <w:rPr>
          <w:rFonts w:ascii="Times New Roman" w:hAnsi="Times New Roman" w:cs="Times New Roman"/>
          <w:sz w:val="28"/>
          <w:szCs w:val="28"/>
        </w:rPr>
        <w:t>Комиссарова Дениса Геннадьевича (СНИЛС *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9E10B0">
        <w:rPr>
          <w:rFonts w:ascii="Times New Roman" w:hAnsi="Times New Roman"/>
          <w:sz w:val="28"/>
          <w:szCs w:val="28"/>
        </w:rPr>
        <w:t xml:space="preserve">в доход бюджета государственную пошлину в размере </w:t>
      </w:r>
      <w:r>
        <w:rPr>
          <w:rFonts w:ascii="Times New Roman" w:hAnsi="Times New Roman"/>
          <w:sz w:val="28"/>
          <w:szCs w:val="28"/>
        </w:rPr>
        <w:t>4 000 (четыре тысячи) рублей.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34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сторонам, что в соответствии со статьей 199 Гражданского процессуального кодекса Российской Федерации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 течение трех дней со дня о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в течение пятнадцати дней со дня объявления резолютивной части решения суда, если лица, участвующие в деле, их представители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присутствовали в судебном заседании.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Ответчик вправе подать мировому судье судебного участка №</w:t>
      </w:r>
      <w:r w:rsidR="00E8697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Ханты-Мансийского автономного округа – Югры заявление об отмене заочного решения суда в течение семи дней со дня вручения ему коп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ии этого решения.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Ответчиком заочное решение может быть обжаловано в апелляционном порядке в Няганский городской суд Ханты-Мансийского автономного округа – Югры через мирового судью судебного участка № </w:t>
      </w:r>
      <w:r w:rsidR="00F04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Ханты-Мансийского автоно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округа - Югры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Заочное решение может быть обжаловано в апелляционном порядке в Няганский городской суд Ханты-Мансийского автон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омного округа - Югры через мирового судью судебного участка №</w:t>
      </w:r>
      <w:r w:rsidR="00F04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Няганского судебного района Ханты-Мансийского автономного округа - Югры в течение одного месяца по истечении срока подачи заявления ответчиком заявления об отмене этого решения суда, а в случае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6968" w:rsidRPr="00B01DB6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86968" w:rsidP="004869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Мировой судья                                            </w:t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B01D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</w:t>
      </w:r>
      <w:r w:rsidR="00E110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Е.С.Колосова</w:t>
      </w:r>
    </w:p>
    <w:p w:rsidR="00486968" w:rsidP="00486968"/>
    <w:p w:rsidR="00AB6630"/>
    <w:sectPr w:rsidSect="00507E0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968"/>
    <w:rsid w:val="00053F2A"/>
    <w:rsid w:val="000C3DF2"/>
    <w:rsid w:val="00121239"/>
    <w:rsid w:val="001534F2"/>
    <w:rsid w:val="00294F15"/>
    <w:rsid w:val="002B0138"/>
    <w:rsid w:val="00382F05"/>
    <w:rsid w:val="003905C9"/>
    <w:rsid w:val="004555F4"/>
    <w:rsid w:val="00486968"/>
    <w:rsid w:val="00625323"/>
    <w:rsid w:val="00713412"/>
    <w:rsid w:val="00714DAA"/>
    <w:rsid w:val="00864F25"/>
    <w:rsid w:val="008E2B2D"/>
    <w:rsid w:val="00954D8C"/>
    <w:rsid w:val="009E10B0"/>
    <w:rsid w:val="00AB6630"/>
    <w:rsid w:val="00B01DB6"/>
    <w:rsid w:val="00CD4864"/>
    <w:rsid w:val="00CE1B93"/>
    <w:rsid w:val="00D33FD8"/>
    <w:rsid w:val="00E110BC"/>
    <w:rsid w:val="00E8697B"/>
    <w:rsid w:val="00EF4B8C"/>
    <w:rsid w:val="00F03CE4"/>
    <w:rsid w:val="00F041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C07823D-3ED5-4BCC-A8D7-8D0BBC2E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9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11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110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